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207A9E" w14:textId="77777777" w:rsidR="00EC2172" w:rsidRDefault="00EC2172" w:rsidP="00D40949">
      <w:pPr>
        <w:pStyle w:val="Title"/>
        <w:rPr>
          <w:lang w:val="fi-FI"/>
        </w:rPr>
      </w:pPr>
      <w:r>
        <w:rPr>
          <w:b/>
        </w:rPr>
        <w:t xml:space="preserve">Sihtasutuse tegevuse toetamise leping nr </w:t>
      </w:r>
      <w:r w:rsidR="00D40949" w:rsidRPr="00D40949">
        <w:rPr>
          <w:b/>
          <w:lang w:val="en-GB"/>
        </w:rPr>
        <w:t>8.5-5/</w:t>
      </w:r>
      <w:r w:rsidR="002F4C48">
        <w:rPr>
          <w:b/>
          <w:lang w:val="en-GB"/>
        </w:rPr>
        <w:t>200</w:t>
      </w:r>
    </w:p>
    <w:p w14:paraId="5B0CEEBE" w14:textId="77777777" w:rsidR="00EC2172" w:rsidRDefault="00EC2172">
      <w:pPr>
        <w:rPr>
          <w:lang w:val="fi-FI"/>
        </w:rPr>
      </w:pPr>
      <w:proofErr w:type="spellStart"/>
      <w:r>
        <w:rPr>
          <w:lang w:val="fi-FI"/>
        </w:rPr>
        <w:t>Narvas</w:t>
      </w:r>
      <w:proofErr w:type="spellEnd"/>
      <w:r>
        <w:rPr>
          <w:lang w:val="fi-FI"/>
        </w:rPr>
        <w:t xml:space="preserve">, </w:t>
      </w:r>
    </w:p>
    <w:p w14:paraId="1A2FC5B8" w14:textId="77777777" w:rsidR="000A3936" w:rsidRPr="000A3936" w:rsidRDefault="000A3936" w:rsidP="000A3936">
      <w:pPr>
        <w:spacing w:after="240"/>
        <w:rPr>
          <w:bCs/>
          <w:lang w:eastAsia="et-EE"/>
        </w:rPr>
      </w:pPr>
      <w:r w:rsidRPr="000A3936">
        <w:rPr>
          <w:bCs/>
          <w:lang w:eastAsia="et-EE"/>
        </w:rPr>
        <w:t>/kuupäev digitaalallkirjas/</w:t>
      </w:r>
    </w:p>
    <w:p w14:paraId="35C0DD64" w14:textId="77777777" w:rsidR="00EC2172" w:rsidRDefault="00EC2172">
      <w:pPr>
        <w:rPr>
          <w:lang w:val="fi-FI"/>
        </w:rPr>
      </w:pPr>
    </w:p>
    <w:p w14:paraId="42FA0BFC" w14:textId="77777777" w:rsidR="00EC2172" w:rsidRDefault="00EC2172">
      <w:pPr>
        <w:rPr>
          <w:lang w:val="fi-FI"/>
        </w:rPr>
      </w:pPr>
    </w:p>
    <w:p w14:paraId="0DAAA767" w14:textId="77777777" w:rsidR="00EC2172" w:rsidRDefault="00EC2172">
      <w:pPr>
        <w:rPr>
          <w:lang w:val="fi-FI"/>
        </w:rPr>
      </w:pPr>
      <w:proofErr w:type="spellStart"/>
      <w:r>
        <w:rPr>
          <w:lang w:val="fi-FI"/>
        </w:rPr>
        <w:t>Pooled</w:t>
      </w:r>
      <w:proofErr w:type="spellEnd"/>
      <w:r>
        <w:rPr>
          <w:lang w:val="fi-FI"/>
        </w:rPr>
        <w:t>:</w:t>
      </w:r>
    </w:p>
    <w:p w14:paraId="66E4E0A0" w14:textId="77777777" w:rsidR="00EC2172" w:rsidRDefault="00EC2172">
      <w:pPr>
        <w:rPr>
          <w:lang w:val="fi-FI"/>
        </w:rPr>
      </w:pPr>
    </w:p>
    <w:p w14:paraId="758A3B87" w14:textId="77777777" w:rsidR="00EC2172" w:rsidRDefault="00EC2172">
      <w:pPr>
        <w:pStyle w:val="Heading1"/>
        <w:tabs>
          <w:tab w:val="left" w:pos="0"/>
        </w:tabs>
      </w:pPr>
      <w:bookmarkStart w:id="0" w:name="OLE_LINK1"/>
      <w:r>
        <w:t>NLAÖA</w:t>
      </w:r>
      <w:bookmarkEnd w:id="0"/>
    </w:p>
    <w:p w14:paraId="531AAF57" w14:textId="77777777" w:rsidR="00EC2172" w:rsidRDefault="00EC2172">
      <w:pPr>
        <w:rPr>
          <w:lang w:val="fi-FI"/>
        </w:rPr>
      </w:pPr>
    </w:p>
    <w:p w14:paraId="41C57BD7" w14:textId="77777777" w:rsidR="00EC2172" w:rsidRDefault="00EC2172">
      <w:pPr>
        <w:jc w:val="both"/>
        <w:rPr>
          <w:lang w:val="fi-FI" w:eastAsia="ru-RU" w:bidi="ru-RU"/>
        </w:rPr>
      </w:pPr>
      <w:r>
        <w:rPr>
          <w:lang w:eastAsia="ru-RU" w:bidi="ru-RU"/>
        </w:rPr>
        <w:t>Nimetus</w:t>
      </w:r>
      <w:r>
        <w:rPr>
          <w:lang w:eastAsia="ru-RU" w:bidi="ru-RU"/>
        </w:rPr>
        <w:tab/>
      </w:r>
      <w:r>
        <w:rPr>
          <w:lang w:val="fi-FI" w:eastAsia="ru-RU" w:bidi="ru-RU"/>
        </w:rPr>
        <w:tab/>
      </w:r>
      <w:r>
        <w:rPr>
          <w:lang w:val="fi-FI" w:eastAsia="ru-RU" w:bidi="ru-RU"/>
        </w:rPr>
        <w:tab/>
        <w:t>Narva Linna Arenduse ja Ökonoomika Amet</w:t>
      </w:r>
    </w:p>
    <w:p w14:paraId="502CBBC6" w14:textId="77777777" w:rsidR="00EC2172" w:rsidRDefault="00EC2172">
      <w:pPr>
        <w:jc w:val="both"/>
        <w:rPr>
          <w:lang w:val="en-US" w:eastAsia="ru-RU" w:bidi="ru-RU"/>
        </w:rPr>
      </w:pPr>
      <w:proofErr w:type="spellStart"/>
      <w:r>
        <w:rPr>
          <w:lang w:val="en-US" w:eastAsia="ru-RU" w:bidi="ru-RU"/>
        </w:rPr>
        <w:t>Registrikood</w:t>
      </w:r>
      <w:proofErr w:type="spellEnd"/>
      <w:r>
        <w:rPr>
          <w:lang w:val="en-US" w:eastAsia="ru-RU" w:bidi="ru-RU"/>
        </w:rPr>
        <w:t xml:space="preserve"> </w:t>
      </w:r>
      <w:r>
        <w:rPr>
          <w:lang w:val="en-US" w:eastAsia="ru-RU" w:bidi="ru-RU"/>
        </w:rPr>
        <w:tab/>
      </w:r>
      <w:r>
        <w:rPr>
          <w:lang w:val="en-US" w:eastAsia="ru-RU" w:bidi="ru-RU"/>
        </w:rPr>
        <w:tab/>
      </w:r>
      <w:r>
        <w:rPr>
          <w:lang w:val="en-US" w:eastAsia="ru-RU" w:bidi="ru-RU"/>
        </w:rPr>
        <w:tab/>
        <w:t>75029524</w:t>
      </w:r>
    </w:p>
    <w:p w14:paraId="5F2C7E82" w14:textId="77777777" w:rsidR="00EC2172" w:rsidRDefault="00EC2172">
      <w:pPr>
        <w:jc w:val="both"/>
        <w:rPr>
          <w:lang w:eastAsia="ru-RU" w:bidi="ru-RU"/>
        </w:rPr>
      </w:pPr>
      <w:r>
        <w:rPr>
          <w:lang w:eastAsia="ru-RU" w:bidi="ru-RU"/>
        </w:rPr>
        <w:t>Asukoht</w:t>
      </w:r>
      <w:r>
        <w:rPr>
          <w:lang w:eastAsia="ru-RU" w:bidi="ru-RU"/>
        </w:rPr>
        <w:tab/>
      </w:r>
      <w:r w:rsidRPr="00E3750B">
        <w:rPr>
          <w:lang w:val="en-US" w:eastAsia="ru-RU" w:bidi="ru-RU"/>
        </w:rPr>
        <w:tab/>
      </w:r>
      <w:r w:rsidRPr="00E3750B">
        <w:rPr>
          <w:lang w:val="en-US" w:eastAsia="ru-RU" w:bidi="ru-RU"/>
        </w:rPr>
        <w:tab/>
      </w:r>
      <w:r>
        <w:rPr>
          <w:lang w:eastAsia="ru-RU" w:bidi="ru-RU"/>
        </w:rPr>
        <w:t xml:space="preserve">Peetri </w:t>
      </w:r>
      <w:proofErr w:type="spellStart"/>
      <w:r>
        <w:rPr>
          <w:lang w:eastAsia="ru-RU" w:bidi="ru-RU"/>
        </w:rPr>
        <w:t>pl</w:t>
      </w:r>
      <w:proofErr w:type="spellEnd"/>
      <w:r>
        <w:rPr>
          <w:lang w:eastAsia="ru-RU" w:bidi="ru-RU"/>
        </w:rPr>
        <w:t xml:space="preserve">. 3-5, Narva </w:t>
      </w:r>
    </w:p>
    <w:p w14:paraId="48FE2A6D" w14:textId="77777777" w:rsidR="00EC2172" w:rsidRDefault="0056308A">
      <w:pPr>
        <w:jc w:val="both"/>
        <w:rPr>
          <w:lang w:eastAsia="ru-RU" w:bidi="ru-RU"/>
        </w:rPr>
      </w:pPr>
      <w:r>
        <w:rPr>
          <w:lang w:eastAsia="ru-RU" w:bidi="ru-RU"/>
        </w:rPr>
        <w:t>Esindaja</w:t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 w:rsidR="00E351B6">
        <w:rPr>
          <w:lang w:eastAsia="ru-RU" w:bidi="ru-RU"/>
        </w:rPr>
        <w:t>Anne Veevo</w:t>
      </w:r>
    </w:p>
    <w:p w14:paraId="59AE7256" w14:textId="77777777" w:rsidR="00EC2172" w:rsidRDefault="00EC2172">
      <w:pPr>
        <w:jc w:val="both"/>
        <w:rPr>
          <w:lang w:eastAsia="ru-RU" w:bidi="ru-RU"/>
        </w:rPr>
      </w:pPr>
      <w:r>
        <w:rPr>
          <w:lang w:eastAsia="ru-RU" w:bidi="ru-RU"/>
        </w:rPr>
        <w:t xml:space="preserve">esindaja amet </w:t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 w:rsidR="0056308A">
        <w:rPr>
          <w:lang w:eastAsia="ru-RU" w:bidi="ru-RU"/>
        </w:rPr>
        <w:tab/>
        <w:t>direktor</w:t>
      </w:r>
    </w:p>
    <w:p w14:paraId="146525CF" w14:textId="77777777" w:rsidR="00EC2172" w:rsidRDefault="00EC2172">
      <w:pPr>
        <w:jc w:val="both"/>
        <w:rPr>
          <w:lang w:eastAsia="ru-RU" w:bidi="ru-RU"/>
        </w:rPr>
      </w:pPr>
      <w:r>
        <w:rPr>
          <w:lang w:eastAsia="ru-RU" w:bidi="ru-RU"/>
        </w:rPr>
        <w:t xml:space="preserve">Sidevahendid </w:t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 w:rsidR="00BE78C3">
        <w:rPr>
          <w:lang w:eastAsia="ru-RU" w:bidi="ru-RU"/>
        </w:rPr>
        <w:tab/>
        <w:t>tel. 35 991</w:t>
      </w:r>
      <w:r w:rsidR="0019762B">
        <w:rPr>
          <w:lang w:eastAsia="ru-RU" w:bidi="ru-RU"/>
        </w:rPr>
        <w:t>40</w:t>
      </w:r>
    </w:p>
    <w:p w14:paraId="07684481" w14:textId="77777777" w:rsidR="00EC2172" w:rsidRDefault="00EC2172">
      <w:pPr>
        <w:jc w:val="both"/>
        <w:rPr>
          <w:lang w:eastAsia="ru-RU" w:bidi="ru-RU"/>
        </w:rPr>
      </w:pP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</w:r>
      <w:r>
        <w:rPr>
          <w:lang w:eastAsia="ru-RU" w:bidi="ru-RU"/>
        </w:rPr>
        <w:tab/>
        <w:t>e-</w:t>
      </w:r>
      <w:r w:rsidR="009B5CD4">
        <w:rPr>
          <w:lang w:eastAsia="ru-RU" w:bidi="ru-RU"/>
        </w:rPr>
        <w:t>post</w:t>
      </w:r>
      <w:r>
        <w:rPr>
          <w:lang w:eastAsia="ru-RU" w:bidi="ru-RU"/>
        </w:rPr>
        <w:t>: areng@narva.ee</w:t>
      </w:r>
    </w:p>
    <w:p w14:paraId="4618B539" w14:textId="77777777" w:rsidR="00EC2172" w:rsidRDefault="00EC2172"/>
    <w:p w14:paraId="3CED1390" w14:textId="77777777" w:rsidR="00EC2172" w:rsidRDefault="00EC2172">
      <w:pPr>
        <w:pStyle w:val="Heading1"/>
        <w:tabs>
          <w:tab w:val="left" w:pos="0"/>
        </w:tabs>
      </w:pPr>
      <w:proofErr w:type="spellStart"/>
      <w:r>
        <w:t>Sihtasutus</w:t>
      </w:r>
      <w:proofErr w:type="spellEnd"/>
      <w:r>
        <w:t xml:space="preserve"> </w:t>
      </w:r>
    </w:p>
    <w:p w14:paraId="6E145C91" w14:textId="77777777" w:rsidR="00EC2172" w:rsidRDefault="00EC2172">
      <w:pPr>
        <w:pStyle w:val="List"/>
        <w:spacing w:after="0"/>
        <w:rPr>
          <w:lang w:val="fi-FI"/>
        </w:rPr>
      </w:pPr>
    </w:p>
    <w:p w14:paraId="1E301E0A" w14:textId="77777777" w:rsidR="00EC2172" w:rsidRDefault="00EC2172">
      <w:pPr>
        <w:rPr>
          <w:bCs/>
          <w:lang w:val="fi-FI"/>
        </w:rPr>
      </w:pPr>
      <w:r>
        <w:rPr>
          <w:bCs/>
          <w:lang w:val="fi-FI"/>
        </w:rPr>
        <w:t>Nimi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proofErr w:type="spellStart"/>
      <w:r>
        <w:rPr>
          <w:bCs/>
          <w:lang w:val="fi-FI"/>
        </w:rPr>
        <w:t>Sihtasutus</w:t>
      </w:r>
      <w:proofErr w:type="spellEnd"/>
      <w:r>
        <w:rPr>
          <w:bCs/>
          <w:lang w:val="fi-FI"/>
        </w:rPr>
        <w:t xml:space="preserve"> Narva </w:t>
      </w:r>
      <w:r>
        <w:rPr>
          <w:bCs/>
        </w:rPr>
        <w:t>Linna Arendus</w:t>
      </w:r>
      <w:r>
        <w:rPr>
          <w:bCs/>
          <w:lang w:val="fi-FI"/>
        </w:rPr>
        <w:tab/>
      </w:r>
      <w:r>
        <w:rPr>
          <w:bCs/>
          <w:lang w:val="fi-FI"/>
        </w:rPr>
        <w:tab/>
      </w:r>
      <w:r>
        <w:rPr>
          <w:bCs/>
          <w:lang w:val="fi-FI"/>
        </w:rPr>
        <w:tab/>
        <w:t>.</w:t>
      </w:r>
    </w:p>
    <w:p w14:paraId="36FD26BF" w14:textId="77777777" w:rsidR="00EC2172" w:rsidRDefault="00EC2172">
      <w:proofErr w:type="spellStart"/>
      <w:r>
        <w:rPr>
          <w:szCs w:val="22"/>
          <w:lang w:val="fi-FI"/>
        </w:rPr>
        <w:t>Registrikood</w:t>
      </w:r>
      <w:proofErr w:type="spellEnd"/>
      <w:r>
        <w:rPr>
          <w:szCs w:val="22"/>
          <w:lang w:val="fi-FI"/>
        </w:rPr>
        <w:tab/>
      </w:r>
      <w:r>
        <w:rPr>
          <w:szCs w:val="22"/>
          <w:lang w:val="fi-FI"/>
        </w:rPr>
        <w:tab/>
      </w:r>
      <w:r>
        <w:rPr>
          <w:szCs w:val="22"/>
          <w:lang w:val="fi-FI"/>
        </w:rPr>
        <w:tab/>
      </w:r>
      <w:r>
        <w:t>90003812</w:t>
      </w:r>
    </w:p>
    <w:p w14:paraId="28C4414F" w14:textId="77777777" w:rsidR="00EC2172" w:rsidRDefault="00EC2172">
      <w:pPr>
        <w:pStyle w:val="List"/>
        <w:spacing w:after="0"/>
        <w:rPr>
          <w:szCs w:val="28"/>
          <w:lang w:val="fi-FI"/>
        </w:rPr>
      </w:pPr>
      <w:proofErr w:type="spellStart"/>
      <w:r>
        <w:rPr>
          <w:szCs w:val="28"/>
          <w:lang w:val="fi-FI"/>
        </w:rPr>
        <w:t>asukoht</w:t>
      </w:r>
      <w:proofErr w:type="spellEnd"/>
      <w:r>
        <w:rPr>
          <w:szCs w:val="28"/>
          <w:lang w:val="fi-FI"/>
        </w:rPr>
        <w:t xml:space="preserve">: </w:t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proofErr w:type="spellStart"/>
      <w:r>
        <w:rPr>
          <w:szCs w:val="28"/>
          <w:lang w:val="fi-FI"/>
        </w:rPr>
        <w:t>Peetri</w:t>
      </w:r>
      <w:proofErr w:type="spellEnd"/>
      <w:r>
        <w:rPr>
          <w:szCs w:val="28"/>
          <w:lang w:val="fi-FI"/>
        </w:rPr>
        <w:t xml:space="preserve"> pl. 5, Narva </w:t>
      </w:r>
    </w:p>
    <w:p w14:paraId="0C0A37F6" w14:textId="77777777" w:rsidR="00EC2172" w:rsidRDefault="00984444">
      <w:pPr>
        <w:rPr>
          <w:szCs w:val="28"/>
          <w:lang w:val="fi-FI"/>
        </w:rPr>
      </w:pPr>
      <w:proofErr w:type="spellStart"/>
      <w:r>
        <w:rPr>
          <w:szCs w:val="28"/>
          <w:lang w:val="fi-FI"/>
        </w:rPr>
        <w:t>esindaja</w:t>
      </w:r>
      <w:proofErr w:type="spellEnd"/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 w:rsidR="0046069F">
        <w:rPr>
          <w:szCs w:val="28"/>
          <w:lang w:val="fi-FI"/>
        </w:rPr>
        <w:t>Sofja Homjakova</w:t>
      </w:r>
    </w:p>
    <w:p w14:paraId="7F119E0C" w14:textId="77777777" w:rsidR="00EC2172" w:rsidRDefault="00EC2172">
      <w:pPr>
        <w:rPr>
          <w:szCs w:val="28"/>
          <w:lang w:val="fi-FI"/>
        </w:rPr>
      </w:pPr>
      <w:proofErr w:type="spellStart"/>
      <w:r>
        <w:rPr>
          <w:szCs w:val="28"/>
          <w:lang w:val="fi-FI"/>
        </w:rPr>
        <w:t>esindaja</w:t>
      </w:r>
      <w:proofErr w:type="spellEnd"/>
      <w:r>
        <w:rPr>
          <w:szCs w:val="28"/>
          <w:lang w:val="fi-FI"/>
        </w:rPr>
        <w:t xml:space="preserve"> </w:t>
      </w:r>
      <w:proofErr w:type="spellStart"/>
      <w:r>
        <w:rPr>
          <w:szCs w:val="28"/>
          <w:lang w:val="fi-FI"/>
        </w:rPr>
        <w:t>amet</w:t>
      </w:r>
      <w:proofErr w:type="spellEnd"/>
      <w:r>
        <w:rPr>
          <w:szCs w:val="28"/>
          <w:lang w:val="fi-FI"/>
        </w:rPr>
        <w:t xml:space="preserve"> </w:t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proofErr w:type="spellStart"/>
      <w:r>
        <w:rPr>
          <w:szCs w:val="28"/>
          <w:lang w:val="fi-FI"/>
        </w:rPr>
        <w:t>juhatuse</w:t>
      </w:r>
      <w:proofErr w:type="spellEnd"/>
      <w:r>
        <w:rPr>
          <w:szCs w:val="28"/>
          <w:lang w:val="fi-FI"/>
        </w:rPr>
        <w:t xml:space="preserve"> </w:t>
      </w:r>
      <w:proofErr w:type="spellStart"/>
      <w:r>
        <w:rPr>
          <w:szCs w:val="28"/>
          <w:lang w:val="fi-FI"/>
        </w:rPr>
        <w:t>liige</w:t>
      </w:r>
      <w:proofErr w:type="spellEnd"/>
    </w:p>
    <w:p w14:paraId="61E92FB6" w14:textId="77777777" w:rsidR="00EC2172" w:rsidRDefault="00EC2172">
      <w:pPr>
        <w:rPr>
          <w:szCs w:val="28"/>
          <w:lang w:val="fi-FI"/>
        </w:rPr>
      </w:pPr>
      <w:proofErr w:type="spellStart"/>
      <w:r>
        <w:rPr>
          <w:szCs w:val="28"/>
          <w:lang w:val="fi-FI"/>
        </w:rPr>
        <w:t>arveldusarve</w:t>
      </w:r>
      <w:proofErr w:type="spellEnd"/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 w:rsidR="00EF46A3">
        <w:rPr>
          <w:szCs w:val="28"/>
          <w:lang w:val="fi-FI"/>
        </w:rPr>
        <w:t>EE432200</w:t>
      </w:r>
      <w:r>
        <w:rPr>
          <w:szCs w:val="28"/>
          <w:lang w:val="fi-FI"/>
        </w:rPr>
        <w:t>221049605368</w:t>
      </w:r>
    </w:p>
    <w:p w14:paraId="49D854F9" w14:textId="77777777" w:rsidR="00EC2172" w:rsidRDefault="00BC0956">
      <w:pPr>
        <w:rPr>
          <w:szCs w:val="28"/>
          <w:lang w:val="fi-FI"/>
        </w:rPr>
      </w:pPr>
      <w:proofErr w:type="spellStart"/>
      <w:r>
        <w:rPr>
          <w:szCs w:val="28"/>
          <w:lang w:val="fi-FI"/>
        </w:rPr>
        <w:t>sidevahendid</w:t>
      </w:r>
      <w:proofErr w:type="spellEnd"/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 w:rsidR="00B77412" w:rsidRPr="00B77412">
        <w:rPr>
          <w:szCs w:val="28"/>
          <w:lang w:val="fi-FI"/>
        </w:rPr>
        <w:t>tel. +</w:t>
      </w:r>
      <w:r w:rsidR="000958C3" w:rsidRPr="00A164D2">
        <w:rPr>
          <w:szCs w:val="28"/>
          <w:lang w:val="fi-FI"/>
        </w:rPr>
        <w:t>372</w:t>
      </w:r>
      <w:r w:rsidR="0046069F">
        <w:rPr>
          <w:szCs w:val="28"/>
          <w:lang w:val="fi-FI"/>
        </w:rPr>
        <w:t xml:space="preserve"> 56490179</w:t>
      </w:r>
    </w:p>
    <w:p w14:paraId="0B40B7F7" w14:textId="77777777" w:rsidR="009B5CD4" w:rsidRPr="00A164D2" w:rsidRDefault="009B5CD4" w:rsidP="00917D76">
      <w:pPr>
        <w:jc w:val="both"/>
        <w:rPr>
          <w:szCs w:val="28"/>
        </w:rPr>
      </w:pP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>
        <w:rPr>
          <w:szCs w:val="28"/>
          <w:lang w:val="fi-FI"/>
        </w:rPr>
        <w:tab/>
      </w:r>
      <w:r w:rsidR="00917D76">
        <w:rPr>
          <w:szCs w:val="28"/>
          <w:lang w:val="fi-FI"/>
        </w:rPr>
        <w:t>e</w:t>
      </w:r>
      <w:r w:rsidRPr="00917D76">
        <w:rPr>
          <w:lang w:eastAsia="ru-RU" w:bidi="ru-RU"/>
        </w:rPr>
        <w:t>-post: </w:t>
      </w:r>
      <w:hyperlink r:id="rId7" w:history="1">
        <w:r w:rsidRPr="00917D76">
          <w:rPr>
            <w:lang w:eastAsia="ru-RU" w:bidi="ru-RU"/>
          </w:rPr>
          <w:t>narvalinnaarendus@gmail.com</w:t>
        </w:r>
      </w:hyperlink>
    </w:p>
    <w:p w14:paraId="4CDE3A99" w14:textId="77777777" w:rsidR="00EC2172" w:rsidRDefault="00EC2172">
      <w:pPr>
        <w:jc w:val="both"/>
        <w:rPr>
          <w:color w:val="0000FF"/>
        </w:rPr>
      </w:pPr>
    </w:p>
    <w:p w14:paraId="047ADE72" w14:textId="77777777" w:rsidR="00EC2172" w:rsidRDefault="00EC2172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>
        <w:rPr>
          <w:b/>
        </w:rPr>
        <w:t>Lepingu ese.</w:t>
      </w:r>
    </w:p>
    <w:p w14:paraId="78B46D3D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  <w:rPr>
          <w:color w:val="000000"/>
        </w:rPr>
      </w:pPr>
      <w:r>
        <w:t xml:space="preserve">Lepingu eesmärgiks on Sihtasutuse Narva Linna Arendus </w:t>
      </w:r>
      <w:r w:rsidR="0056308A" w:rsidRPr="00E351B6">
        <w:t>202</w:t>
      </w:r>
      <w:r w:rsidR="00F736E8">
        <w:t>5</w:t>
      </w:r>
      <w:r w:rsidR="00866722" w:rsidRPr="00E351B6">
        <w:t xml:space="preserve">.a </w:t>
      </w:r>
      <w:r>
        <w:t xml:space="preserve">tegevuse toetamine läbi toetuse eraldamise Narva </w:t>
      </w:r>
      <w:r w:rsidR="00DE5F12">
        <w:t>l</w:t>
      </w:r>
      <w:r>
        <w:t xml:space="preserve">inna poolt Narva Linnavolikogu </w:t>
      </w:r>
      <w:r w:rsidR="00F736E8">
        <w:t>19</w:t>
      </w:r>
      <w:r w:rsidR="00E351B6">
        <w:t>.</w:t>
      </w:r>
      <w:r w:rsidR="0056308A">
        <w:t>1</w:t>
      </w:r>
      <w:r w:rsidR="00526418">
        <w:t>2</w:t>
      </w:r>
      <w:r>
        <w:t>.20</w:t>
      </w:r>
      <w:r w:rsidR="00BA0C39" w:rsidRPr="00E351B6">
        <w:t>2</w:t>
      </w:r>
      <w:r w:rsidR="00F736E8">
        <w:t>4</w:t>
      </w:r>
      <w:r>
        <w:t xml:space="preserve">.a määruse </w:t>
      </w:r>
      <w:r w:rsidRPr="00004E84">
        <w:t>nr</w:t>
      </w:r>
      <w:r w:rsidR="0056308A">
        <w:t xml:space="preserve"> </w:t>
      </w:r>
      <w:r w:rsidR="006617EC" w:rsidRPr="006617EC">
        <w:t>25</w:t>
      </w:r>
      <w:r>
        <w:t xml:space="preserve">  alusel NLAÖA kaudu (edaspidi Toetus).</w:t>
      </w:r>
      <w:r>
        <w:rPr>
          <w:color w:val="000000"/>
        </w:rPr>
        <w:t xml:space="preserve"> </w:t>
      </w:r>
    </w:p>
    <w:p w14:paraId="3CCFB558" w14:textId="4C77751F" w:rsidR="00EC2172" w:rsidRDefault="00EC2172">
      <w:pPr>
        <w:numPr>
          <w:ilvl w:val="1"/>
          <w:numId w:val="2"/>
        </w:numPr>
        <w:tabs>
          <w:tab w:val="left" w:pos="855"/>
        </w:tabs>
        <w:jc w:val="both"/>
        <w:rPr>
          <w:color w:val="000000"/>
        </w:rPr>
      </w:pPr>
      <w:r>
        <w:rPr>
          <w:color w:val="000000"/>
        </w:rPr>
        <w:t>Sihtasutusel on õigus kasutada toetus</w:t>
      </w:r>
      <w:r w:rsidR="0007038D">
        <w:rPr>
          <w:color w:val="000000"/>
        </w:rPr>
        <w:t>t vastavalt lepingus sätestatule</w:t>
      </w:r>
      <w:r>
        <w:rPr>
          <w:color w:val="000000"/>
        </w:rPr>
        <w:t xml:space="preserve"> järgmistel eesmärkidel:</w:t>
      </w:r>
    </w:p>
    <w:p w14:paraId="076CD84C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Sihtasutuse juhatuse</w:t>
      </w:r>
      <w:r w:rsidR="00244B36">
        <w:t xml:space="preserve"> ja/või nõukogu</w:t>
      </w:r>
      <w:r w:rsidR="00F10339">
        <w:t xml:space="preserve"> </w:t>
      </w:r>
      <w:r>
        <w:t>liikmete ja töötajate töötasu maksmine;</w:t>
      </w:r>
    </w:p>
    <w:p w14:paraId="75B2A197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Sihtasutuse juhatuse ja/või nõukogu liikmete</w:t>
      </w:r>
      <w:r w:rsidR="0058400E">
        <w:t xml:space="preserve"> ja töötajate </w:t>
      </w:r>
      <w:r>
        <w:t>koolitusega (kaasaarvatud õppereisiga) ja lähetustega seotud kulud;</w:t>
      </w:r>
    </w:p>
    <w:p w14:paraId="60EE10B8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ruumide rent</w:t>
      </w:r>
      <w:r w:rsidR="000D1534">
        <w:t>, Sihtasutus</w:t>
      </w:r>
      <w:r>
        <w:t>e käsutuses olevate ruumide heakorrastamine ja kommunaalteenuste eest maksmine;</w:t>
      </w:r>
    </w:p>
    <w:p w14:paraId="28044E38" w14:textId="77777777" w:rsidR="00EC2172" w:rsidRPr="00CE19BD" w:rsidRDefault="00C2712B">
      <w:pPr>
        <w:numPr>
          <w:ilvl w:val="2"/>
          <w:numId w:val="2"/>
        </w:numPr>
        <w:tabs>
          <w:tab w:val="left" w:pos="1080"/>
        </w:tabs>
        <w:jc w:val="both"/>
      </w:pPr>
      <w:r>
        <w:t>Sihtasutuse ruumide jooksev remont</w:t>
      </w:r>
      <w:r w:rsidR="00EC2172" w:rsidRPr="00CE19BD">
        <w:t>;</w:t>
      </w:r>
    </w:p>
    <w:p w14:paraId="483978FC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bürootehnika, mööbli ja inventari soetamine;</w:t>
      </w:r>
    </w:p>
    <w:p w14:paraId="5FE32FB1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bürookulud;</w:t>
      </w:r>
    </w:p>
    <w:p w14:paraId="29A97278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sidekulud;</w:t>
      </w:r>
    </w:p>
    <w:p w14:paraId="64991EE9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info-ja reklaami kulud (kuulutused, artiklid, reklaami disain ja vormistamine);</w:t>
      </w:r>
    </w:p>
    <w:p w14:paraId="6143CF1F" w14:textId="77777777" w:rsidR="00EC2172" w:rsidRPr="00511204" w:rsidRDefault="00EC2172">
      <w:pPr>
        <w:numPr>
          <w:ilvl w:val="2"/>
          <w:numId w:val="2"/>
        </w:numPr>
        <w:tabs>
          <w:tab w:val="left" w:pos="1080"/>
        </w:tabs>
        <w:jc w:val="both"/>
      </w:pPr>
      <w:r w:rsidRPr="00CE19BD">
        <w:t>Sihtasutuse käsutuses olevate või käsutusse üleantavate territooriumide vormistamise, haldamise</w:t>
      </w:r>
      <w:r w:rsidR="000B3D20" w:rsidRPr="00CE19BD">
        <w:t>, heakorrastamise, arendamise</w:t>
      </w:r>
      <w:r w:rsidRPr="00CE19BD">
        <w:t xml:space="preserve"> ja juhtimisega seotud kulud</w:t>
      </w:r>
      <w:r w:rsidR="00EF6A14">
        <w:t xml:space="preserve"> </w:t>
      </w:r>
      <w:r w:rsidR="00EF6A14" w:rsidRPr="00511204">
        <w:t>ja vara soetamine</w:t>
      </w:r>
      <w:r w:rsidRPr="00511204">
        <w:t>;</w:t>
      </w:r>
    </w:p>
    <w:p w14:paraId="016DC97C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Sihtasutuse juhtimise ja põhitegevusega seotud teenuste sisseost (nt. juriidilised konsultatsioonid,</w:t>
      </w:r>
      <w:r w:rsidR="00984444">
        <w:t xml:space="preserve"> </w:t>
      </w:r>
      <w:r w:rsidR="00C85A20" w:rsidRPr="00511204">
        <w:t>tõlkimisteenused,</w:t>
      </w:r>
      <w:r w:rsidR="00C85A20">
        <w:t xml:space="preserve"> </w:t>
      </w:r>
      <w:r w:rsidR="00811D5B">
        <w:t xml:space="preserve">ürituste korraldamine, </w:t>
      </w:r>
      <w:r>
        <w:t>projektide koostamisega seotud konsultatsiooniteenused, raamatupidamis-ja audi</w:t>
      </w:r>
      <w:r w:rsidR="00632844">
        <w:t>teerimisteenused jms) ja kulud;</w:t>
      </w:r>
    </w:p>
    <w:p w14:paraId="6BD738C4" w14:textId="77777777" w:rsidR="00EC2172" w:rsidRDefault="00EC2172">
      <w:pPr>
        <w:numPr>
          <w:ilvl w:val="2"/>
          <w:numId w:val="2"/>
        </w:numPr>
        <w:tabs>
          <w:tab w:val="left" w:pos="1080"/>
        </w:tabs>
        <w:jc w:val="both"/>
      </w:pPr>
      <w:r>
        <w:t>Sihtasutuse poolt realiseerivate arendusprojektide rahastamine.</w:t>
      </w:r>
    </w:p>
    <w:p w14:paraId="3AA9A32D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Eelpool nimetamata jäänud eesmärkidega seotud kulud on abikõlblikud alles juhul, kui need on eelnevalt kooskõlastatud NLAÖA-</w:t>
      </w:r>
      <w:proofErr w:type="spellStart"/>
      <w:r>
        <w:t>ga</w:t>
      </w:r>
      <w:proofErr w:type="spellEnd"/>
      <w:r>
        <w:t>.</w:t>
      </w:r>
    </w:p>
    <w:p w14:paraId="18E5D0FD" w14:textId="77777777" w:rsidR="0069274F" w:rsidRDefault="0069274F" w:rsidP="0069274F">
      <w:pPr>
        <w:numPr>
          <w:ilvl w:val="1"/>
          <w:numId w:val="2"/>
        </w:numPr>
        <w:tabs>
          <w:tab w:val="left" w:pos="855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Toetust ei tohi kasutada trahvide, viiviste ja kohtukulude tasumiseks. Käibemaks on abikõlblik kulu juhul kui </w:t>
      </w:r>
      <w:r w:rsidRPr="00471ACF">
        <w:t>on võimalik näidata,</w:t>
      </w:r>
      <w:r>
        <w:t xml:space="preserve"> </w:t>
      </w:r>
      <w:r w:rsidRPr="00471ACF">
        <w:t xml:space="preserve">et vastavalt käibemaksu reguleerivatele õigusaktidele ei ole </w:t>
      </w:r>
      <w:r>
        <w:t>toetamise lepingu</w:t>
      </w:r>
      <w:r w:rsidRPr="00471ACF">
        <w:t xml:space="preserve"> raames tasutud käibemaksu sisendkäibemaksuna õigust maha arvata või käibemaksu tagasi taotleda ning käibemaksu ei hüvitata ka muul moel.</w:t>
      </w:r>
    </w:p>
    <w:p w14:paraId="438F3301" w14:textId="77777777" w:rsidR="00EC2172" w:rsidRDefault="00EC2172">
      <w:pPr>
        <w:tabs>
          <w:tab w:val="left" w:pos="855"/>
        </w:tabs>
        <w:jc w:val="both"/>
      </w:pPr>
    </w:p>
    <w:p w14:paraId="67A496EF" w14:textId="77777777" w:rsidR="00EC2172" w:rsidRDefault="00EC2172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>
        <w:rPr>
          <w:b/>
        </w:rPr>
        <w:t>Toetus.</w:t>
      </w:r>
    </w:p>
    <w:p w14:paraId="303F4C68" w14:textId="77777777" w:rsidR="00284CC4" w:rsidRDefault="00EC2172" w:rsidP="00284CC4">
      <w:pPr>
        <w:numPr>
          <w:ilvl w:val="1"/>
          <w:numId w:val="2"/>
        </w:numPr>
        <w:tabs>
          <w:tab w:val="left" w:pos="855"/>
        </w:tabs>
        <w:jc w:val="both"/>
      </w:pPr>
      <w:r w:rsidRPr="00284CC4">
        <w:t xml:space="preserve">Toetus eraldatakse summas </w:t>
      </w:r>
      <w:r w:rsidR="00904AEA">
        <w:t>1 609 693</w:t>
      </w:r>
      <w:r w:rsidR="00E528D8" w:rsidRPr="00284CC4">
        <w:t xml:space="preserve"> </w:t>
      </w:r>
      <w:r w:rsidRPr="00284CC4">
        <w:t>(</w:t>
      </w:r>
      <w:r w:rsidR="00E351B6">
        <w:t xml:space="preserve">üks miljon </w:t>
      </w:r>
      <w:r w:rsidR="000C3F8B">
        <w:t>kuus</w:t>
      </w:r>
      <w:r w:rsidR="00764579" w:rsidRPr="00284CC4">
        <w:t>sada</w:t>
      </w:r>
      <w:r w:rsidR="00505D9C" w:rsidRPr="00284CC4">
        <w:t xml:space="preserve"> </w:t>
      </w:r>
      <w:r w:rsidR="00E351B6">
        <w:t>ü</w:t>
      </w:r>
      <w:r w:rsidR="000C3F8B">
        <w:t>heksa</w:t>
      </w:r>
      <w:r w:rsidR="00E351B6">
        <w:t xml:space="preserve"> </w:t>
      </w:r>
      <w:r w:rsidRPr="00284CC4">
        <w:t>tuhat</w:t>
      </w:r>
      <w:r w:rsidR="00505D9C" w:rsidRPr="00284CC4">
        <w:t xml:space="preserve"> </w:t>
      </w:r>
      <w:r w:rsidR="000C3F8B">
        <w:t>kuus</w:t>
      </w:r>
      <w:r w:rsidR="00E351B6">
        <w:t xml:space="preserve">sada </w:t>
      </w:r>
      <w:r w:rsidR="000C3F8B">
        <w:t>üheksa</w:t>
      </w:r>
      <w:r w:rsidR="00B85482" w:rsidRPr="00284CC4">
        <w:t>kümmend</w:t>
      </w:r>
      <w:r w:rsidR="00764579" w:rsidRPr="00284CC4">
        <w:t xml:space="preserve"> </w:t>
      </w:r>
      <w:r w:rsidR="00E351B6">
        <w:t>k</w:t>
      </w:r>
      <w:r w:rsidR="000C3F8B">
        <w:t>olm</w:t>
      </w:r>
      <w:r w:rsidRPr="00284CC4">
        <w:t xml:space="preserve">) </w:t>
      </w:r>
      <w:r w:rsidR="00B85482" w:rsidRPr="00284CC4">
        <w:t>eurot</w:t>
      </w:r>
      <w:r w:rsidR="000B0BE8" w:rsidRPr="00284CC4">
        <w:t xml:space="preserve">, </w:t>
      </w:r>
      <w:r w:rsidR="006C1EAE" w:rsidRPr="00284CC4">
        <w:t>millest:</w:t>
      </w:r>
    </w:p>
    <w:p w14:paraId="0762F5BF" w14:textId="77777777" w:rsidR="004762FA" w:rsidRPr="004762FA" w:rsidRDefault="00904AEA" w:rsidP="004762FA">
      <w:pPr>
        <w:numPr>
          <w:ilvl w:val="0"/>
          <w:numId w:val="4"/>
        </w:numPr>
        <w:jc w:val="both"/>
      </w:pPr>
      <w:r>
        <w:t>423 131</w:t>
      </w:r>
      <w:r w:rsidR="004762FA" w:rsidRPr="00E351B6">
        <w:t xml:space="preserve"> eurot </w:t>
      </w:r>
      <w:r w:rsidR="004762FA">
        <w:t xml:space="preserve">– toetus tegevuskuludeks </w:t>
      </w:r>
      <w:r w:rsidR="004762FA" w:rsidRPr="004762FA">
        <w:rPr>
          <w:color w:val="000000"/>
        </w:rPr>
        <w:t xml:space="preserve">SA Narva Linna Arendus </w:t>
      </w:r>
      <w:r w:rsidR="004762FA" w:rsidRPr="00E351B6">
        <w:t xml:space="preserve">(toetuse allikas </w:t>
      </w:r>
      <w:r w:rsidR="004762FA">
        <w:t>põhieelarve</w:t>
      </w:r>
      <w:r w:rsidR="004762FA" w:rsidRPr="00E351B6">
        <w:t>);</w:t>
      </w:r>
    </w:p>
    <w:p w14:paraId="7A7A4A32" w14:textId="77777777" w:rsidR="00C84FC3" w:rsidRPr="00E351B6" w:rsidRDefault="00904AEA" w:rsidP="007C4BF2">
      <w:pPr>
        <w:numPr>
          <w:ilvl w:val="0"/>
          <w:numId w:val="4"/>
        </w:numPr>
        <w:jc w:val="both"/>
      </w:pPr>
      <w:r>
        <w:t>40 000</w:t>
      </w:r>
      <w:r w:rsidR="00C84FC3" w:rsidRPr="00E351B6">
        <w:t xml:space="preserve"> eurot </w:t>
      </w:r>
      <w:r w:rsidR="00E351B6" w:rsidRPr="00E351B6">
        <w:rPr>
          <w:color w:val="000000"/>
          <w:lang w:val="sv-SE"/>
        </w:rPr>
        <w:t>SA Narva Linna Arendus Äkkeküla spordiala arendami</w:t>
      </w:r>
      <w:r w:rsidR="00E351B6">
        <w:rPr>
          <w:color w:val="000000"/>
          <w:lang w:val="sv-SE"/>
        </w:rPr>
        <w:t>s</w:t>
      </w:r>
      <w:r w:rsidR="00E351B6" w:rsidRPr="00E351B6">
        <w:rPr>
          <w:color w:val="000000"/>
          <w:lang w:val="sv-SE"/>
        </w:rPr>
        <w:t>e</w:t>
      </w:r>
      <w:r w:rsidR="00E351B6">
        <w:rPr>
          <w:color w:val="000000"/>
          <w:lang w:val="sv-SE"/>
        </w:rPr>
        <w:t>ks</w:t>
      </w:r>
      <w:r w:rsidR="00E351B6" w:rsidRPr="00E351B6">
        <w:rPr>
          <w:color w:val="000000"/>
          <w:lang w:val="sv-SE"/>
        </w:rPr>
        <w:t xml:space="preserve"> (spordiväljaku asfaltkate),</w:t>
      </w:r>
      <w:r w:rsidR="00E351B6">
        <w:rPr>
          <w:color w:val="000000"/>
          <w:lang w:val="sv-SE"/>
        </w:rPr>
        <w:t xml:space="preserve"> </w:t>
      </w:r>
      <w:r w:rsidR="00C84FC3" w:rsidRPr="00E351B6">
        <w:t xml:space="preserve"> (toetuse allikas laen);</w:t>
      </w:r>
    </w:p>
    <w:p w14:paraId="407D47A4" w14:textId="77777777" w:rsidR="00303DAA" w:rsidRDefault="00904AEA" w:rsidP="00904AEA">
      <w:pPr>
        <w:numPr>
          <w:ilvl w:val="0"/>
          <w:numId w:val="4"/>
        </w:numPr>
        <w:tabs>
          <w:tab w:val="left" w:pos="855"/>
        </w:tabs>
        <w:jc w:val="both"/>
      </w:pPr>
      <w:r>
        <w:t>1 146 562</w:t>
      </w:r>
      <w:r w:rsidR="00B80E3B">
        <w:t xml:space="preserve"> eurot </w:t>
      </w:r>
      <w:r w:rsidR="00E351B6" w:rsidRPr="00E351B6">
        <w:rPr>
          <w:color w:val="000000"/>
          <w:lang w:val="sv-SE"/>
        </w:rPr>
        <w:t>SA Narva Linna Arendus – Äkkeküla olme- ja teenindushoone ehitami</w:t>
      </w:r>
      <w:r w:rsidR="00E351B6">
        <w:rPr>
          <w:color w:val="000000"/>
          <w:lang w:val="sv-SE"/>
        </w:rPr>
        <w:t>s</w:t>
      </w:r>
      <w:r w:rsidR="00E351B6" w:rsidRPr="00E351B6">
        <w:rPr>
          <w:color w:val="000000"/>
          <w:lang w:val="sv-SE"/>
        </w:rPr>
        <w:t>e</w:t>
      </w:r>
      <w:r w:rsidR="00E351B6">
        <w:rPr>
          <w:color w:val="000000"/>
          <w:lang w:val="sv-SE"/>
        </w:rPr>
        <w:t>ks</w:t>
      </w:r>
      <w:r w:rsidR="00E351B6" w:rsidRPr="00E351B6">
        <w:rPr>
          <w:color w:val="000000"/>
          <w:lang w:val="sv-SE"/>
        </w:rPr>
        <w:t xml:space="preserve">, </w:t>
      </w:r>
      <w:r w:rsidR="00303DAA">
        <w:t>(toetuse allikas laen)</w:t>
      </w:r>
      <w:r w:rsidR="00E351B6">
        <w:t>.</w:t>
      </w:r>
    </w:p>
    <w:p w14:paraId="21323293" w14:textId="77777777" w:rsidR="00B73EC4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NLAÖA kannab Toetuse osade kaupa üle Sihtasutuse arveldusarvele</w:t>
      </w:r>
      <w:r w:rsidR="00B73EC4">
        <w:t xml:space="preserve"> vastavalt Narva Linnavalitsuse</w:t>
      </w:r>
      <w:r w:rsidR="002561F9">
        <w:t xml:space="preserve"> </w:t>
      </w:r>
      <w:r w:rsidR="007B1E1B">
        <w:t>korralduse</w:t>
      </w:r>
      <w:r w:rsidR="002561F9">
        <w:t>ga kinnitatud gra</w:t>
      </w:r>
      <w:r w:rsidR="007A42BF">
        <w:t>a</w:t>
      </w:r>
      <w:r w:rsidR="002561F9">
        <w:t>fikule</w:t>
      </w:r>
      <w:r w:rsidR="007B1E1B">
        <w:t>.</w:t>
      </w:r>
    </w:p>
    <w:p w14:paraId="1DCAFCA2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Punktis 2.1. märgitud Toetuse summat võib muuta Narva Linnavolikogu määrusega.</w:t>
      </w:r>
    </w:p>
    <w:p w14:paraId="0F4A946B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Toetus kasutatakse ainult ülalmainitud eesmärkidele ja vastavuses Sihtasutuse tegutsemise eesmärkidega, millised on nimetatud Sihtasutuse põhikirjas.</w:t>
      </w:r>
    </w:p>
    <w:p w14:paraId="3B2C7DE0" w14:textId="77777777" w:rsidR="00EC2172" w:rsidRDefault="00EC2172">
      <w:pPr>
        <w:tabs>
          <w:tab w:val="left" w:pos="855"/>
        </w:tabs>
        <w:ind w:left="360"/>
        <w:jc w:val="both"/>
        <w:rPr>
          <w:lang w:val="fi-FI"/>
        </w:rPr>
      </w:pPr>
    </w:p>
    <w:p w14:paraId="34E5CC46" w14:textId="77777777" w:rsidR="00EC2172" w:rsidRDefault="00EC2172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>
        <w:rPr>
          <w:b/>
        </w:rPr>
        <w:t>Sihtasutuse kohustused.</w:t>
      </w:r>
    </w:p>
    <w:p w14:paraId="6EDA615C" w14:textId="3EC0E082" w:rsidR="00BB3CA3" w:rsidRDefault="00BB3CA3" w:rsidP="00BB3CA3">
      <w:pPr>
        <w:numPr>
          <w:ilvl w:val="1"/>
          <w:numId w:val="2"/>
        </w:numPr>
        <w:jc w:val="both"/>
      </w:pPr>
      <w:r>
        <w:t>Sihtasutus kohustub kasutama Toetust vastavalt Lepingus viidatud eesmärkidele.</w:t>
      </w:r>
      <w:r w:rsidR="006D66CC">
        <w:t xml:space="preserve"> Lepingu punktis 1.2.11. viidatu täitmisel kohustub Sihtasutus täitma kõiki toetusmeetme tingimusi ja nõudeid.</w:t>
      </w:r>
    </w:p>
    <w:p w14:paraId="4AD5EEA6" w14:textId="77777777" w:rsidR="00BB3CA3" w:rsidRDefault="00BB3CA3" w:rsidP="00BB3CA3">
      <w:pPr>
        <w:numPr>
          <w:ilvl w:val="1"/>
          <w:numId w:val="2"/>
        </w:numPr>
        <w:jc w:val="both"/>
      </w:pPr>
      <w:r>
        <w:rPr>
          <w:lang w:eastAsia="ru-RU"/>
        </w:rPr>
        <w:t>Sihtasutus kohustub esitama Ametile vahearuanded ja lõpparuande antud Lepingu alusel eraldatud vahendite kasutamise kohta järgmiselt:</w:t>
      </w:r>
    </w:p>
    <w:p w14:paraId="0C312342" w14:textId="77777777" w:rsidR="00BB3CA3" w:rsidRDefault="00263C8B" w:rsidP="00BB3CA3">
      <w:pPr>
        <w:numPr>
          <w:ilvl w:val="2"/>
          <w:numId w:val="2"/>
        </w:numPr>
        <w:tabs>
          <w:tab w:val="left" w:pos="855"/>
        </w:tabs>
        <w:jc w:val="both"/>
        <w:rPr>
          <w:lang w:eastAsia="ru-RU"/>
        </w:rPr>
      </w:pPr>
      <w:r>
        <w:rPr>
          <w:lang w:eastAsia="ru-RU"/>
        </w:rPr>
        <w:t>igakuised</w:t>
      </w:r>
      <w:r w:rsidR="00BB3CA3">
        <w:rPr>
          <w:lang w:eastAsia="ru-RU"/>
        </w:rPr>
        <w:t xml:space="preserve"> vahearuande</w:t>
      </w:r>
      <w:r>
        <w:rPr>
          <w:lang w:eastAsia="ru-RU"/>
        </w:rPr>
        <w:t>d</w:t>
      </w:r>
      <w:r w:rsidR="00BB3CA3">
        <w:rPr>
          <w:lang w:eastAsia="ru-RU"/>
        </w:rPr>
        <w:t xml:space="preserve"> hiljemalt</w:t>
      </w:r>
      <w:r>
        <w:rPr>
          <w:lang w:eastAsia="ru-RU"/>
        </w:rPr>
        <w:t xml:space="preserve"> järgmise kuu</w:t>
      </w:r>
      <w:r w:rsidR="00BB3CA3">
        <w:rPr>
          <w:lang w:eastAsia="ru-RU"/>
        </w:rPr>
        <w:t xml:space="preserve"> 1</w:t>
      </w:r>
      <w:r>
        <w:rPr>
          <w:lang w:eastAsia="ru-RU"/>
        </w:rPr>
        <w:t>5</w:t>
      </w:r>
      <w:r w:rsidR="00BB3CA3">
        <w:rPr>
          <w:lang w:eastAsia="ru-RU"/>
        </w:rPr>
        <w:t>.</w:t>
      </w:r>
      <w:r>
        <w:rPr>
          <w:lang w:eastAsia="ru-RU"/>
        </w:rPr>
        <w:t xml:space="preserve"> kuupäeva</w:t>
      </w:r>
      <w:r w:rsidR="00970A4A">
        <w:rPr>
          <w:lang w:eastAsia="ru-RU"/>
        </w:rPr>
        <w:t>ks</w:t>
      </w:r>
      <w:r>
        <w:rPr>
          <w:lang w:eastAsia="ru-RU"/>
        </w:rPr>
        <w:t>.</w:t>
      </w:r>
    </w:p>
    <w:p w14:paraId="5422635B" w14:textId="77777777" w:rsidR="00BB3CA3" w:rsidRDefault="00BB3CA3" w:rsidP="00BB3CA3">
      <w:pPr>
        <w:numPr>
          <w:ilvl w:val="2"/>
          <w:numId w:val="2"/>
        </w:numPr>
        <w:tabs>
          <w:tab w:val="left" w:pos="855"/>
        </w:tabs>
        <w:jc w:val="both"/>
        <w:rPr>
          <w:lang w:eastAsia="ru-RU"/>
        </w:rPr>
      </w:pPr>
      <w:r>
        <w:rPr>
          <w:lang w:eastAsia="ru-RU"/>
        </w:rPr>
        <w:t>perioodi 01.01.</w:t>
      </w:r>
      <w:r w:rsidR="007F3554">
        <w:rPr>
          <w:lang w:eastAsia="ru-RU"/>
        </w:rPr>
        <w:t>202</w:t>
      </w:r>
      <w:r w:rsidR="000C3F8B">
        <w:rPr>
          <w:lang w:eastAsia="ru-RU"/>
        </w:rPr>
        <w:t>5</w:t>
      </w:r>
      <w:r>
        <w:rPr>
          <w:lang w:eastAsia="ru-RU"/>
        </w:rPr>
        <w:t xml:space="preserve"> – 31.12.</w:t>
      </w:r>
      <w:r w:rsidR="007F3554">
        <w:rPr>
          <w:lang w:eastAsia="ru-RU"/>
        </w:rPr>
        <w:t>202</w:t>
      </w:r>
      <w:r w:rsidR="000C3F8B">
        <w:rPr>
          <w:lang w:eastAsia="ru-RU"/>
        </w:rPr>
        <w:t>5</w:t>
      </w:r>
      <w:r w:rsidR="00E22253">
        <w:rPr>
          <w:lang w:eastAsia="ru-RU"/>
        </w:rPr>
        <w:t xml:space="preserve"> kohta lõpparuande hiljemalt 1</w:t>
      </w:r>
      <w:r w:rsidR="00402CC3">
        <w:rPr>
          <w:lang w:eastAsia="ru-RU"/>
        </w:rPr>
        <w:t>0</w:t>
      </w:r>
      <w:r>
        <w:rPr>
          <w:lang w:eastAsia="ru-RU"/>
        </w:rPr>
        <w:t>.01.20</w:t>
      </w:r>
      <w:r w:rsidR="00053F8B">
        <w:rPr>
          <w:lang w:eastAsia="ru-RU"/>
        </w:rPr>
        <w:t>2</w:t>
      </w:r>
      <w:r w:rsidR="000C3F8B">
        <w:rPr>
          <w:lang w:eastAsia="ru-RU"/>
        </w:rPr>
        <w:t>6</w:t>
      </w:r>
    </w:p>
    <w:p w14:paraId="464A85BB" w14:textId="77777777" w:rsidR="00BB3CA3" w:rsidRDefault="00BB3CA3" w:rsidP="00BB3CA3">
      <w:pPr>
        <w:numPr>
          <w:ilvl w:val="1"/>
          <w:numId w:val="2"/>
        </w:numPr>
        <w:jc w:val="both"/>
      </w:pPr>
      <w:r>
        <w:rPr>
          <w:lang w:eastAsia="ru-RU"/>
        </w:rPr>
        <w:t>Aruandele lisatakse:</w:t>
      </w:r>
    </w:p>
    <w:p w14:paraId="33F93173" w14:textId="77777777" w:rsidR="00BB3CA3" w:rsidRDefault="00BB3CA3" w:rsidP="00BB3CA3">
      <w:pPr>
        <w:numPr>
          <w:ilvl w:val="2"/>
          <w:numId w:val="2"/>
        </w:numPr>
        <w:tabs>
          <w:tab w:val="left" w:pos="855"/>
        </w:tabs>
        <w:jc w:val="both"/>
      </w:pPr>
      <w:r>
        <w:rPr>
          <w:lang w:eastAsia="ru-RU"/>
        </w:rPr>
        <w:t xml:space="preserve">Sihtasutuse tegevuse aruanne </w:t>
      </w:r>
      <w:r w:rsidR="003407DB">
        <w:rPr>
          <w:lang w:eastAsia="ru-RU"/>
        </w:rPr>
        <w:t>6. kuu, 9. kuu ja 12. kuu eest.</w:t>
      </w:r>
    </w:p>
    <w:p w14:paraId="79EACC6F" w14:textId="77777777" w:rsidR="00BB3CA3" w:rsidRPr="00B86D48" w:rsidRDefault="00B86D48" w:rsidP="00BB3CA3">
      <w:pPr>
        <w:numPr>
          <w:ilvl w:val="2"/>
          <w:numId w:val="2"/>
        </w:numPr>
        <w:tabs>
          <w:tab w:val="left" w:pos="855"/>
        </w:tabs>
        <w:jc w:val="both"/>
      </w:pPr>
      <w:r>
        <w:rPr>
          <w:lang w:eastAsia="ru-RU"/>
        </w:rPr>
        <w:t xml:space="preserve">Käesoleva lepingu punktides 1.2.1 ja 1.2.11 nimetatud </w:t>
      </w:r>
      <w:r w:rsidR="00BB3CA3" w:rsidRPr="00B86D48">
        <w:rPr>
          <w:lang w:eastAsia="ru-RU"/>
        </w:rPr>
        <w:t>kulusid tõendavate dokumentide koopiad, milledel</w:t>
      </w:r>
      <w:r>
        <w:rPr>
          <w:lang w:eastAsia="ru-RU"/>
        </w:rPr>
        <w:t xml:space="preserve"> </w:t>
      </w:r>
      <w:r w:rsidR="00BB3CA3" w:rsidRPr="00B86D48">
        <w:rPr>
          <w:lang w:eastAsia="ru-RU"/>
        </w:rPr>
        <w:t>on sihtasutuse allkirjaõigusliku esindaja originaalallkiri.</w:t>
      </w:r>
      <w:r>
        <w:rPr>
          <w:lang w:eastAsia="ru-RU"/>
        </w:rPr>
        <w:t xml:space="preserve"> Ülejäänud</w:t>
      </w:r>
      <w:r w:rsidRPr="00B86D48">
        <w:t xml:space="preserve"> kuludokumendid esitatakse vaid NLAÖA nõudmisel.</w:t>
      </w:r>
    </w:p>
    <w:p w14:paraId="3FB1BF5A" w14:textId="74BFA861" w:rsidR="00BB3CA3" w:rsidRDefault="00BB3CA3" w:rsidP="00BB3CA3">
      <w:pPr>
        <w:numPr>
          <w:ilvl w:val="1"/>
          <w:numId w:val="2"/>
        </w:numPr>
        <w:jc w:val="both"/>
      </w:pPr>
      <w:r>
        <w:rPr>
          <w:lang w:eastAsia="ru-RU"/>
        </w:rPr>
        <w:t>Juhul, kui ilmneb, et Toetus oli kasutatud vastuolus Lepingus viidatud eesmärkidega</w:t>
      </w:r>
      <w:r w:rsidR="006D66CC">
        <w:rPr>
          <w:lang w:eastAsia="ru-RU"/>
        </w:rPr>
        <w:t xml:space="preserve"> (sh. juhul kui ei täideta arendusprojektide toetusmeetme tingimusi ja nõudeid)</w:t>
      </w:r>
      <w:r>
        <w:rPr>
          <w:lang w:eastAsia="ru-RU"/>
        </w:rPr>
        <w:t>, siis on Sihtasutus kohustatud tagastama eesmärkidega vastuolus kasutatud Toetuse summad.</w:t>
      </w:r>
    </w:p>
    <w:p w14:paraId="2106B172" w14:textId="77777777" w:rsidR="00BB3CA3" w:rsidRDefault="00BB3CA3" w:rsidP="00BB3CA3">
      <w:pPr>
        <w:numPr>
          <w:ilvl w:val="1"/>
          <w:numId w:val="2"/>
        </w:numPr>
        <w:jc w:val="both"/>
      </w:pPr>
      <w:r>
        <w:rPr>
          <w:lang w:eastAsia="ru-RU"/>
        </w:rPr>
        <w:t>Juhul, kui Toetuse osa jääb kasutamata, peab Sihtasutus maksma selle NLAÖA-</w:t>
      </w:r>
      <w:proofErr w:type="spellStart"/>
      <w:r>
        <w:rPr>
          <w:lang w:eastAsia="ru-RU"/>
        </w:rPr>
        <w:t>le</w:t>
      </w:r>
      <w:proofErr w:type="spellEnd"/>
      <w:r>
        <w:rPr>
          <w:lang w:eastAsia="ru-RU"/>
        </w:rPr>
        <w:t xml:space="preserve"> tagasinõutava otsuses märgitud summas ja tähtajaks.</w:t>
      </w:r>
    </w:p>
    <w:p w14:paraId="18D21C69" w14:textId="77777777" w:rsidR="00BB3CA3" w:rsidRDefault="00BB3CA3" w:rsidP="00BB3CA3">
      <w:pPr>
        <w:numPr>
          <w:ilvl w:val="1"/>
          <w:numId w:val="2"/>
        </w:numPr>
        <w:jc w:val="both"/>
      </w:pPr>
      <w:r>
        <w:rPr>
          <w:lang w:eastAsia="ru-RU"/>
        </w:rPr>
        <w:t>Juhul, kui Sihtasutus ei esita Lepingu punktis 3.2 nimetatud tähtajaks aruande Toetuse kasutamisest, siis on Sihtasutus kohustatud tagastama Toetuse</w:t>
      </w:r>
      <w:r w:rsidR="00D03DFC">
        <w:rPr>
          <w:lang w:eastAsia="ru-RU"/>
        </w:rPr>
        <w:t xml:space="preserve"> </w:t>
      </w:r>
      <w:r w:rsidR="00FD1C7A">
        <w:rPr>
          <w:lang w:eastAsia="ru-RU"/>
        </w:rPr>
        <w:t>5</w:t>
      </w:r>
      <w:r w:rsidR="00C20FE0">
        <w:rPr>
          <w:lang w:eastAsia="ru-RU"/>
        </w:rPr>
        <w:t xml:space="preserve"> </w:t>
      </w:r>
      <w:r>
        <w:rPr>
          <w:lang w:eastAsia="ru-RU"/>
        </w:rPr>
        <w:t>tööpäeva jooksul vastava nõude kättesaamisest NLAÖA-</w:t>
      </w:r>
      <w:proofErr w:type="spellStart"/>
      <w:r>
        <w:rPr>
          <w:lang w:eastAsia="ru-RU"/>
        </w:rPr>
        <w:t>lt</w:t>
      </w:r>
      <w:proofErr w:type="spellEnd"/>
      <w:r>
        <w:rPr>
          <w:lang w:eastAsia="ru-RU"/>
        </w:rPr>
        <w:t>.  </w:t>
      </w:r>
    </w:p>
    <w:p w14:paraId="4F98B23F" w14:textId="77777777" w:rsidR="00960A4A" w:rsidRDefault="00960A4A" w:rsidP="00BB3CA3">
      <w:pPr>
        <w:numPr>
          <w:ilvl w:val="1"/>
          <w:numId w:val="2"/>
        </w:numPr>
        <w:jc w:val="both"/>
      </w:pPr>
      <w:r>
        <w:rPr>
          <w:lang w:eastAsia="ru-RU"/>
        </w:rPr>
        <w:t>Juhul, kui Sihtasutus viivitab Toetuse summa või selle osa tagastamist on Sihtasutus kohustatud tähtaegselt tagastamata Toe</w:t>
      </w:r>
      <w:r w:rsidR="00537C33">
        <w:rPr>
          <w:lang w:eastAsia="ru-RU"/>
        </w:rPr>
        <w:t>tuse summast maksma viivised 0,1</w:t>
      </w:r>
      <w:r>
        <w:rPr>
          <w:lang w:eastAsia="ru-RU"/>
        </w:rPr>
        <w:t>% päevas tähtaeglest tagastamata summast iga viivitatud päeva eest.</w:t>
      </w:r>
    </w:p>
    <w:p w14:paraId="2FFB0D61" w14:textId="77777777" w:rsidR="00EC2172" w:rsidRDefault="00EC2172">
      <w:pPr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 </w:t>
      </w:r>
    </w:p>
    <w:p w14:paraId="4D3D0AB2" w14:textId="77777777" w:rsidR="00EC2172" w:rsidRDefault="00EC2172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NLAÖA kohustused.</w:t>
      </w:r>
    </w:p>
    <w:p w14:paraId="39D01AF1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NLAÖA kohustub eraldama Sihtasutusele Toetus Lepingu punktis 2 nimetatud tingimustel.</w:t>
      </w:r>
    </w:p>
    <w:p w14:paraId="7FA665F1" w14:textId="77777777" w:rsidR="00EC2172" w:rsidRDefault="00EC2172">
      <w:pPr>
        <w:tabs>
          <w:tab w:val="left" w:pos="855"/>
        </w:tabs>
        <w:ind w:left="360"/>
        <w:jc w:val="both"/>
      </w:pPr>
    </w:p>
    <w:p w14:paraId="2DA1B8F3" w14:textId="1DD4FDB5" w:rsidR="00EC2172" w:rsidRDefault="0007038D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>
        <w:rPr>
          <w:b/>
          <w:iCs/>
          <w:color w:val="000000"/>
        </w:rPr>
        <w:t>Riigiabist teavitamine</w:t>
      </w:r>
      <w:r w:rsidR="00EC2172">
        <w:rPr>
          <w:b/>
        </w:rPr>
        <w:t>.</w:t>
      </w:r>
    </w:p>
    <w:p w14:paraId="3041196C" w14:textId="07C85D49" w:rsidR="00EC2172" w:rsidRDefault="0007038D">
      <w:pPr>
        <w:numPr>
          <w:ilvl w:val="1"/>
          <w:numId w:val="2"/>
        </w:numPr>
        <w:tabs>
          <w:tab w:val="left" w:pos="855"/>
        </w:tabs>
        <w:jc w:val="both"/>
        <w:rPr>
          <w:iCs/>
          <w:color w:val="000000"/>
        </w:rPr>
      </w:pPr>
      <w:r>
        <w:rPr>
          <w:iCs/>
          <w:color w:val="000000"/>
        </w:rPr>
        <w:t xml:space="preserve">Vastavalt kehtivale regulatsioonile on riigiabi andmisest teavitamise kohustus </w:t>
      </w:r>
      <w:proofErr w:type="spellStart"/>
      <w:r>
        <w:rPr>
          <w:iCs/>
          <w:color w:val="000000"/>
        </w:rPr>
        <w:t>riigabi</w:t>
      </w:r>
      <w:proofErr w:type="spellEnd"/>
      <w:r>
        <w:rPr>
          <w:iCs/>
          <w:color w:val="000000"/>
        </w:rPr>
        <w:t xml:space="preserve"> andjal. Pooled on kokku leppinud, et juhul kui käesoleva lepingu alusel Sihtasutusele </w:t>
      </w:r>
      <w:r>
        <w:rPr>
          <w:iCs/>
          <w:color w:val="000000"/>
        </w:rPr>
        <w:lastRenderedPageBreak/>
        <w:t xml:space="preserve">antav toetus on kas osaliselt või täielikult tõlgendatav vähese tähtsusega abina või riigiabina, peab Sihtasutus sellest viivitamatult </w:t>
      </w:r>
      <w:proofErr w:type="spellStart"/>
      <w:r>
        <w:rPr>
          <w:iCs/>
          <w:color w:val="000000"/>
        </w:rPr>
        <w:t>NLAÖAd</w:t>
      </w:r>
      <w:proofErr w:type="spellEnd"/>
      <w:r>
        <w:rPr>
          <w:iCs/>
          <w:color w:val="000000"/>
        </w:rPr>
        <w:t xml:space="preserve"> teavitama. </w:t>
      </w:r>
    </w:p>
    <w:p w14:paraId="4C79013A" w14:textId="77777777" w:rsidR="00EC2172" w:rsidRDefault="00EC2172">
      <w:pPr>
        <w:ind w:left="855"/>
        <w:jc w:val="both"/>
      </w:pPr>
    </w:p>
    <w:p w14:paraId="5930E25D" w14:textId="77777777" w:rsidR="00EC2172" w:rsidRDefault="00EC2172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Lepingu jõust</w:t>
      </w:r>
      <w:r w:rsidR="00627346">
        <w:rPr>
          <w:b/>
          <w:bCs/>
        </w:rPr>
        <w:t>u</w:t>
      </w:r>
      <w:r>
        <w:rPr>
          <w:b/>
          <w:bCs/>
        </w:rPr>
        <w:t>mine.</w:t>
      </w:r>
    </w:p>
    <w:p w14:paraId="4368F0E3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Leping jõustub selle allakirjutamisega lepinguosaliste esindajate poolt.</w:t>
      </w:r>
    </w:p>
    <w:p w14:paraId="2BEE0BE8" w14:textId="77777777" w:rsidR="00EC2172" w:rsidRDefault="00EC2172">
      <w:pPr>
        <w:jc w:val="both"/>
        <w:rPr>
          <w:lang w:val="fi-FI"/>
        </w:rPr>
      </w:pPr>
    </w:p>
    <w:p w14:paraId="664B9C25" w14:textId="77777777" w:rsidR="00EC2172" w:rsidRDefault="00EC2172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>
        <w:rPr>
          <w:b/>
        </w:rPr>
        <w:t xml:space="preserve">Lepingu muutmine, lõpetamine. </w:t>
      </w:r>
    </w:p>
    <w:p w14:paraId="7DB2219D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 xml:space="preserve">Lepingu tingimusi võib muuta Poolte kokkuleppel, välja arvatud juhul, kui Lepingu tingimuste muutmise vajadus tuleneb Eesti Vabariigi õigusaktidest. </w:t>
      </w:r>
    </w:p>
    <w:p w14:paraId="35C06CA3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Leping lõpetatakse lepingust tulenevate kohustuste täitmisega mõlemate poolte poolt.</w:t>
      </w:r>
    </w:p>
    <w:p w14:paraId="32147292" w14:textId="77777777" w:rsidR="00EC2172" w:rsidRDefault="00EC2172">
      <w:pPr>
        <w:numPr>
          <w:ilvl w:val="1"/>
          <w:numId w:val="2"/>
        </w:numPr>
        <w:tabs>
          <w:tab w:val="left" w:pos="855"/>
        </w:tabs>
        <w:jc w:val="both"/>
      </w:pPr>
      <w:r>
        <w:t>Lepingust tulenevad kohtuvaidlused vaadatakse läbi Viru Maakohtu Narva kohtumajas.</w:t>
      </w:r>
    </w:p>
    <w:p w14:paraId="557C1E35" w14:textId="77777777" w:rsidR="00EC2172" w:rsidRDefault="00EC2172">
      <w:pPr>
        <w:ind w:left="855"/>
        <w:jc w:val="both"/>
      </w:pPr>
    </w:p>
    <w:p w14:paraId="159FC8EC" w14:textId="77777777" w:rsidR="00EC2172" w:rsidRPr="00536895" w:rsidRDefault="00EC2172">
      <w:pPr>
        <w:jc w:val="both"/>
      </w:pPr>
    </w:p>
    <w:p w14:paraId="2DEBCE44" w14:textId="77777777" w:rsidR="006D0FEC" w:rsidRPr="006D0FEC" w:rsidRDefault="006D0FEC" w:rsidP="006D0FEC">
      <w:pPr>
        <w:jc w:val="both"/>
        <w:rPr>
          <w:i/>
        </w:rPr>
      </w:pPr>
      <w:r w:rsidRPr="006D0FEC">
        <w:rPr>
          <w:i/>
        </w:rPr>
        <w:t>/allkirjastatud digitaalselt/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D0FEC">
        <w:rPr>
          <w:i/>
        </w:rPr>
        <w:t>/allkirjastatud digitaalselt/</w:t>
      </w:r>
    </w:p>
    <w:p w14:paraId="4A54D9F3" w14:textId="77777777" w:rsidR="00EC2172" w:rsidRDefault="00EC2172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343A118D" w14:textId="77777777" w:rsidR="00EC2172" w:rsidRPr="006D0FEC" w:rsidRDefault="00EC2172">
      <w:pPr>
        <w:jc w:val="both"/>
        <w:rPr>
          <w:lang w:val="en-GB"/>
        </w:rPr>
      </w:pPr>
      <w:r>
        <w:t>NLAÖA poolt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Sihtasutuse poolt</w:t>
      </w:r>
    </w:p>
    <w:sectPr w:rsidR="00EC2172" w:rsidRPr="006D0FEC">
      <w:footerReference w:type="default" r:id="rId8"/>
      <w:footnotePr>
        <w:pos w:val="beneathText"/>
      </w:footnotePr>
      <w:pgSz w:w="11905" w:h="16837"/>
      <w:pgMar w:top="899" w:right="850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5909D" w14:textId="77777777" w:rsidR="00F0438B" w:rsidRDefault="00F0438B">
      <w:r>
        <w:separator/>
      </w:r>
    </w:p>
  </w:endnote>
  <w:endnote w:type="continuationSeparator" w:id="0">
    <w:p w14:paraId="1821A800" w14:textId="77777777" w:rsidR="00F0438B" w:rsidRDefault="00F0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23DCB" w14:textId="1009332F" w:rsidR="00EC2172" w:rsidRDefault="0007038D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BC0715D" wp14:editId="61AEF566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74930" cy="173355"/>
              <wp:effectExtent l="8890" t="635" r="1905" b="6985"/>
              <wp:wrapSquare wrapText="largest"/>
              <wp:docPr id="18062138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9B462" w14:textId="77777777" w:rsidR="00EC2172" w:rsidRDefault="00EC2172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F4145">
                            <w:rPr>
                              <w:rStyle w:val="PageNumber"/>
                              <w:noProof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071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7pt;margin-top:.05pt;width:5.9pt;height:13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" stroked="f">
              <v:fill opacity="0"/>
              <v:textbox inset="0,0,0,0">
                <w:txbxContent>
                  <w:p w14:paraId="40C9B462" w14:textId="77777777" w:rsidR="00EC2172" w:rsidRDefault="00EC2172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F4145">
                      <w:rPr>
                        <w:rStyle w:val="PageNumber"/>
                        <w:noProof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7DB57" w14:textId="77777777" w:rsidR="00F0438B" w:rsidRDefault="00F0438B">
      <w:r>
        <w:separator/>
      </w:r>
    </w:p>
  </w:footnote>
  <w:footnote w:type="continuationSeparator" w:id="0">
    <w:p w14:paraId="545294A3" w14:textId="77777777" w:rsidR="00F0438B" w:rsidRDefault="00F04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194C2D2C"/>
    <w:multiLevelType w:val="hybridMultilevel"/>
    <w:tmpl w:val="6AFA939A"/>
    <w:lvl w:ilvl="0" w:tplc="FFAE5A66">
      <w:start w:val="6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BA5150C"/>
    <w:multiLevelType w:val="hybridMultilevel"/>
    <w:tmpl w:val="7B2A5ED4"/>
    <w:lvl w:ilvl="0" w:tplc="51603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76259">
    <w:abstractNumId w:val="0"/>
  </w:num>
  <w:num w:numId="2" w16cid:durableId="676494791">
    <w:abstractNumId w:val="1"/>
  </w:num>
  <w:num w:numId="3" w16cid:durableId="2099449249">
    <w:abstractNumId w:val="2"/>
  </w:num>
  <w:num w:numId="4" w16cid:durableId="458185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BA"/>
    <w:rsid w:val="000037A4"/>
    <w:rsid w:val="00004E84"/>
    <w:rsid w:val="00006A74"/>
    <w:rsid w:val="00006C0B"/>
    <w:rsid w:val="00011366"/>
    <w:rsid w:val="00047DCC"/>
    <w:rsid w:val="00053F8B"/>
    <w:rsid w:val="0007038D"/>
    <w:rsid w:val="00075398"/>
    <w:rsid w:val="00076A8E"/>
    <w:rsid w:val="000846F2"/>
    <w:rsid w:val="000958C3"/>
    <w:rsid w:val="00096F2D"/>
    <w:rsid w:val="000A3936"/>
    <w:rsid w:val="000B0BE8"/>
    <w:rsid w:val="000B3D20"/>
    <w:rsid w:val="000C3F8B"/>
    <w:rsid w:val="000D1534"/>
    <w:rsid w:val="000F0C85"/>
    <w:rsid w:val="000F7B0B"/>
    <w:rsid w:val="00122E87"/>
    <w:rsid w:val="00142B59"/>
    <w:rsid w:val="00144106"/>
    <w:rsid w:val="001610A6"/>
    <w:rsid w:val="00171573"/>
    <w:rsid w:val="001744AA"/>
    <w:rsid w:val="00183AB2"/>
    <w:rsid w:val="001915E3"/>
    <w:rsid w:val="00191D8D"/>
    <w:rsid w:val="001920DC"/>
    <w:rsid w:val="00196074"/>
    <w:rsid w:val="0019762B"/>
    <w:rsid w:val="001A5A45"/>
    <w:rsid w:val="001C37CB"/>
    <w:rsid w:val="001C55F3"/>
    <w:rsid w:val="001C6BF0"/>
    <w:rsid w:val="001D5E2E"/>
    <w:rsid w:val="001D65AC"/>
    <w:rsid w:val="002003B7"/>
    <w:rsid w:val="002030E9"/>
    <w:rsid w:val="0020577F"/>
    <w:rsid w:val="00207BD0"/>
    <w:rsid w:val="00217D49"/>
    <w:rsid w:val="00244082"/>
    <w:rsid w:val="00244B36"/>
    <w:rsid w:val="00255DBF"/>
    <w:rsid w:val="002561F9"/>
    <w:rsid w:val="00263C8B"/>
    <w:rsid w:val="002655DE"/>
    <w:rsid w:val="0026785B"/>
    <w:rsid w:val="00271458"/>
    <w:rsid w:val="00274B22"/>
    <w:rsid w:val="00280FE9"/>
    <w:rsid w:val="00284CC4"/>
    <w:rsid w:val="0029211F"/>
    <w:rsid w:val="002B2012"/>
    <w:rsid w:val="002B4033"/>
    <w:rsid w:val="002C379E"/>
    <w:rsid w:val="002F4C48"/>
    <w:rsid w:val="003026BE"/>
    <w:rsid w:val="00303DAA"/>
    <w:rsid w:val="00306AA8"/>
    <w:rsid w:val="00336E4B"/>
    <w:rsid w:val="003407DB"/>
    <w:rsid w:val="0035013C"/>
    <w:rsid w:val="0037513B"/>
    <w:rsid w:val="003B0141"/>
    <w:rsid w:val="003B303D"/>
    <w:rsid w:val="003B7119"/>
    <w:rsid w:val="003C1A67"/>
    <w:rsid w:val="003F711E"/>
    <w:rsid w:val="00402CC3"/>
    <w:rsid w:val="00411670"/>
    <w:rsid w:val="00416B06"/>
    <w:rsid w:val="004302D0"/>
    <w:rsid w:val="0043537A"/>
    <w:rsid w:val="0046069F"/>
    <w:rsid w:val="004651F3"/>
    <w:rsid w:val="004762FA"/>
    <w:rsid w:val="00495A85"/>
    <w:rsid w:val="004B15BE"/>
    <w:rsid w:val="00505D9C"/>
    <w:rsid w:val="00511204"/>
    <w:rsid w:val="00523D8D"/>
    <w:rsid w:val="00526418"/>
    <w:rsid w:val="00531791"/>
    <w:rsid w:val="00536895"/>
    <w:rsid w:val="00537C33"/>
    <w:rsid w:val="0056308A"/>
    <w:rsid w:val="00570537"/>
    <w:rsid w:val="00580AA1"/>
    <w:rsid w:val="0058248B"/>
    <w:rsid w:val="0058400E"/>
    <w:rsid w:val="005860BF"/>
    <w:rsid w:val="00593050"/>
    <w:rsid w:val="0059324A"/>
    <w:rsid w:val="005A4480"/>
    <w:rsid w:val="005C0B18"/>
    <w:rsid w:val="005C131F"/>
    <w:rsid w:val="005C474E"/>
    <w:rsid w:val="005D2B47"/>
    <w:rsid w:val="005D305F"/>
    <w:rsid w:val="005D54F4"/>
    <w:rsid w:val="005F2C13"/>
    <w:rsid w:val="005F4145"/>
    <w:rsid w:val="006164A3"/>
    <w:rsid w:val="006213BD"/>
    <w:rsid w:val="00627346"/>
    <w:rsid w:val="00632844"/>
    <w:rsid w:val="00657EC1"/>
    <w:rsid w:val="006617EC"/>
    <w:rsid w:val="00666D7F"/>
    <w:rsid w:val="0069274F"/>
    <w:rsid w:val="006C1EAE"/>
    <w:rsid w:val="006D0FEC"/>
    <w:rsid w:val="006D66CC"/>
    <w:rsid w:val="006F0A6C"/>
    <w:rsid w:val="007241E6"/>
    <w:rsid w:val="00752AA7"/>
    <w:rsid w:val="00764579"/>
    <w:rsid w:val="00775E77"/>
    <w:rsid w:val="00796C26"/>
    <w:rsid w:val="007973E6"/>
    <w:rsid w:val="007A42BF"/>
    <w:rsid w:val="007A79D7"/>
    <w:rsid w:val="007B1E1B"/>
    <w:rsid w:val="007C4BF2"/>
    <w:rsid w:val="007D765B"/>
    <w:rsid w:val="007F0783"/>
    <w:rsid w:val="007F3554"/>
    <w:rsid w:val="0080094E"/>
    <w:rsid w:val="00811D5B"/>
    <w:rsid w:val="008209D2"/>
    <w:rsid w:val="00820FB3"/>
    <w:rsid w:val="008222A6"/>
    <w:rsid w:val="00822DAF"/>
    <w:rsid w:val="008661A4"/>
    <w:rsid w:val="00866722"/>
    <w:rsid w:val="00876CE9"/>
    <w:rsid w:val="00887BEC"/>
    <w:rsid w:val="008A566B"/>
    <w:rsid w:val="008B0207"/>
    <w:rsid w:val="008C1168"/>
    <w:rsid w:val="00903F80"/>
    <w:rsid w:val="00904AEA"/>
    <w:rsid w:val="00917D76"/>
    <w:rsid w:val="009249B6"/>
    <w:rsid w:val="00926BD3"/>
    <w:rsid w:val="0093336C"/>
    <w:rsid w:val="009429EF"/>
    <w:rsid w:val="00942CA9"/>
    <w:rsid w:val="00952A1E"/>
    <w:rsid w:val="00960A4A"/>
    <w:rsid w:val="00970A4A"/>
    <w:rsid w:val="009830A9"/>
    <w:rsid w:val="00984444"/>
    <w:rsid w:val="009B1216"/>
    <w:rsid w:val="009B5CD4"/>
    <w:rsid w:val="009B6F54"/>
    <w:rsid w:val="009E07B1"/>
    <w:rsid w:val="00A01C54"/>
    <w:rsid w:val="00A164D2"/>
    <w:rsid w:val="00A20B6D"/>
    <w:rsid w:val="00A37772"/>
    <w:rsid w:val="00A37F8B"/>
    <w:rsid w:val="00A521C6"/>
    <w:rsid w:val="00A52752"/>
    <w:rsid w:val="00A65FD6"/>
    <w:rsid w:val="00A714B5"/>
    <w:rsid w:val="00A850CC"/>
    <w:rsid w:val="00A9017F"/>
    <w:rsid w:val="00AA0903"/>
    <w:rsid w:val="00AB69C5"/>
    <w:rsid w:val="00AB7DF4"/>
    <w:rsid w:val="00AC169F"/>
    <w:rsid w:val="00AD4C0A"/>
    <w:rsid w:val="00AE0B6B"/>
    <w:rsid w:val="00AE7D89"/>
    <w:rsid w:val="00B05A4B"/>
    <w:rsid w:val="00B10223"/>
    <w:rsid w:val="00B13B84"/>
    <w:rsid w:val="00B35468"/>
    <w:rsid w:val="00B44106"/>
    <w:rsid w:val="00B73EC4"/>
    <w:rsid w:val="00B77412"/>
    <w:rsid w:val="00B80E3B"/>
    <w:rsid w:val="00B85482"/>
    <w:rsid w:val="00B86D48"/>
    <w:rsid w:val="00BA0C39"/>
    <w:rsid w:val="00BB3CA3"/>
    <w:rsid w:val="00BC0956"/>
    <w:rsid w:val="00BC139B"/>
    <w:rsid w:val="00BD4136"/>
    <w:rsid w:val="00BE78C3"/>
    <w:rsid w:val="00C20FE0"/>
    <w:rsid w:val="00C2712B"/>
    <w:rsid w:val="00C40DA7"/>
    <w:rsid w:val="00C47BB8"/>
    <w:rsid w:val="00C56A41"/>
    <w:rsid w:val="00C57694"/>
    <w:rsid w:val="00C6718D"/>
    <w:rsid w:val="00C761A4"/>
    <w:rsid w:val="00C84FC3"/>
    <w:rsid w:val="00C85A20"/>
    <w:rsid w:val="00CA4B87"/>
    <w:rsid w:val="00CA507D"/>
    <w:rsid w:val="00CA6FE9"/>
    <w:rsid w:val="00CA7794"/>
    <w:rsid w:val="00CC768A"/>
    <w:rsid w:val="00CE19BD"/>
    <w:rsid w:val="00CF472D"/>
    <w:rsid w:val="00D03DFC"/>
    <w:rsid w:val="00D06793"/>
    <w:rsid w:val="00D27286"/>
    <w:rsid w:val="00D40949"/>
    <w:rsid w:val="00D470E8"/>
    <w:rsid w:val="00D76157"/>
    <w:rsid w:val="00D94BD4"/>
    <w:rsid w:val="00DA4E39"/>
    <w:rsid w:val="00DC7749"/>
    <w:rsid w:val="00DD163D"/>
    <w:rsid w:val="00DE5F12"/>
    <w:rsid w:val="00DE7406"/>
    <w:rsid w:val="00DF1CBD"/>
    <w:rsid w:val="00E132C9"/>
    <w:rsid w:val="00E22253"/>
    <w:rsid w:val="00E2256B"/>
    <w:rsid w:val="00E318BA"/>
    <w:rsid w:val="00E32797"/>
    <w:rsid w:val="00E34612"/>
    <w:rsid w:val="00E351B6"/>
    <w:rsid w:val="00E3750B"/>
    <w:rsid w:val="00E528D8"/>
    <w:rsid w:val="00E67D06"/>
    <w:rsid w:val="00E7018F"/>
    <w:rsid w:val="00EB6ABF"/>
    <w:rsid w:val="00EC2172"/>
    <w:rsid w:val="00EE57F7"/>
    <w:rsid w:val="00EF1EC5"/>
    <w:rsid w:val="00EF21B8"/>
    <w:rsid w:val="00EF2D2F"/>
    <w:rsid w:val="00EF42B9"/>
    <w:rsid w:val="00EF46A3"/>
    <w:rsid w:val="00EF6A14"/>
    <w:rsid w:val="00F0438B"/>
    <w:rsid w:val="00F10339"/>
    <w:rsid w:val="00F30BDC"/>
    <w:rsid w:val="00F50287"/>
    <w:rsid w:val="00F736E8"/>
    <w:rsid w:val="00F758AC"/>
    <w:rsid w:val="00F84F0D"/>
    <w:rsid w:val="00F8543B"/>
    <w:rsid w:val="00F85857"/>
    <w:rsid w:val="00FC1174"/>
    <w:rsid w:val="00FD1C7A"/>
    <w:rsid w:val="00FD4C6C"/>
    <w:rsid w:val="00FE7E07"/>
    <w:rsid w:val="00FF365E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66FB2"/>
  <w15:chartTrackingRefBased/>
  <w15:docId w15:val="{06F51A91-9BB0-4191-A2E8-0A189587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suppressAutoHyphens/>
    </w:pPr>
    <w:rPr>
      <w:rFonts w:eastAsia="Arial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Liguvaikefont1">
    <w:name w:val="Lõigu vaikefont1"/>
  </w:style>
  <w:style w:type="character" w:customStyle="1" w:styleId="WW-DefaultParagraphFont">
    <w:name w:val="WW-Default Paragraph Font"/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ru-RU"/>
    </w:rPr>
  </w:style>
  <w:style w:type="character" w:customStyle="1" w:styleId="CharChar1">
    <w:name w:val="Char Char1"/>
    <w:rPr>
      <w:lang w:val="ru-RU"/>
    </w:rPr>
  </w:style>
  <w:style w:type="character" w:customStyle="1" w:styleId="a">
    <w:name w:val="Тема примечания Знак"/>
    <w:basedOn w:val="CharChar1"/>
    <w:rPr>
      <w:lang w:val="ru-RU"/>
    </w:rPr>
  </w:style>
  <w:style w:type="paragraph" w:customStyle="1" w:styleId="a0">
    <w:name w:val="Заголовок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a1">
    <w:name w:val="Название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2">
    <w:name w:val="Указатель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NormalWeb">
    <w:name w:val="Normal (Web)"/>
    <w:basedOn w:val="Normal"/>
    <w:pPr>
      <w:spacing w:before="280" w:after="119"/>
    </w:pPr>
    <w:rPr>
      <w:lang w:val="en-US"/>
    </w:rPr>
  </w:style>
  <w:style w:type="paragraph" w:styleId="CommentText">
    <w:name w:val="annotation text"/>
    <w:basedOn w:val="Normal"/>
    <w:rPr>
      <w:sz w:val="20"/>
      <w:szCs w:val="20"/>
    </w:rPr>
  </w:style>
  <w:style w:type="paragraph" w:customStyle="1" w:styleId="1">
    <w:name w:val="Тема примечания1"/>
    <w:basedOn w:val="CommentText"/>
    <w:next w:val="CommentText"/>
    <w:rPr>
      <w:b/>
      <w:bCs/>
    </w:rPr>
  </w:style>
  <w:style w:type="paragraph" w:customStyle="1" w:styleId="10">
    <w:name w:val="Текст выноски1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a3">
    <w:name w:val="Содержимое врезки"/>
    <w:basedOn w:val="BodyText"/>
  </w:style>
  <w:style w:type="character" w:customStyle="1" w:styleId="apple-converted-space">
    <w:name w:val="apple-converted-space"/>
    <w:rsid w:val="009B5CD4"/>
  </w:style>
  <w:style w:type="paragraph" w:styleId="Revision">
    <w:name w:val="Revision"/>
    <w:hidden/>
    <w:uiPriority w:val="99"/>
    <w:semiHidden/>
    <w:rsid w:val="0007038D"/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rvalinnaarend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865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Finantseerimise leping</vt:lpstr>
    </vt:vector>
  </TitlesOfParts>
  <Company>Narva Linnavalitsus</Company>
  <LinksUpToDate>false</LinksUpToDate>
  <CharactersWithSpaces>5874</CharactersWithSpaces>
  <SharedDoc>false</SharedDoc>
  <HLinks>
    <vt:vector size="6" baseType="variant">
      <vt:variant>
        <vt:i4>7274578</vt:i4>
      </vt:variant>
      <vt:variant>
        <vt:i4>0</vt:i4>
      </vt:variant>
      <vt:variant>
        <vt:i4>0</vt:i4>
      </vt:variant>
      <vt:variant>
        <vt:i4>5</vt:i4>
      </vt:variant>
      <vt:variant>
        <vt:lpwstr>mailto:narvalinnaarendus@gmail.com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Finantseerimise leping</dc:title>
  <dc:subject/>
  <dc:creator>Kasutaja</dc:creator>
  <cp:keywords/>
  <cp:lastModifiedBy>Anne Veevo</cp:lastModifiedBy>
  <cp:revision>3</cp:revision>
  <cp:lastPrinted>2011-01-18T14:45:00Z</cp:lastPrinted>
  <dcterms:created xsi:type="dcterms:W3CDTF">2025-02-18T12:14:00Z</dcterms:created>
  <dcterms:modified xsi:type="dcterms:W3CDTF">2025-02-18T12:21:00Z</dcterms:modified>
</cp:coreProperties>
</file>